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628F6A7C"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040BFF">
        <w:rPr>
          <w:rFonts w:ascii="Arial" w:hAnsi="Arial" w:cs="Arial"/>
          <w:b/>
          <w:bCs/>
          <w:sz w:val="20"/>
          <w:szCs w:val="20"/>
        </w:rPr>
        <w:t>Smriti Mehra</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46A50BCF" w:rsidR="00544330" w:rsidRDefault="000553BE" w:rsidP="00BB3799">
            <w:pPr>
              <w:pStyle w:val="ListParagraph"/>
              <w:numPr>
                <w:ilvl w:val="0"/>
                <w:numId w:val="7"/>
              </w:numPr>
              <w:rPr>
                <w:rFonts w:ascii="Arial" w:hAnsi="Arial" w:cs="Arial"/>
                <w:b/>
                <w:sz w:val="20"/>
                <w:szCs w:val="20"/>
              </w:rPr>
            </w:pPr>
            <w:r>
              <w:rPr>
                <w:rFonts w:ascii="Arial" w:hAnsi="Arial" w:cs="Arial"/>
                <w:b/>
                <w:sz w:val="20"/>
                <w:szCs w:val="20"/>
              </w:rPr>
              <w:t>What is your project focus?</w:t>
            </w:r>
          </w:p>
          <w:p w14:paraId="7378BC91" w14:textId="77777777" w:rsidR="006C0527" w:rsidRDefault="006C0527" w:rsidP="006C0527">
            <w:pPr>
              <w:rPr>
                <w:rFonts w:ascii="Arial" w:hAnsi="Arial" w:cs="Arial"/>
                <w:sz w:val="20"/>
                <w:szCs w:val="20"/>
              </w:rPr>
            </w:pPr>
          </w:p>
          <w:p w14:paraId="496CDBA4" w14:textId="77777777" w:rsidR="008911DF" w:rsidRDefault="00D249D5" w:rsidP="00D50CD4">
            <w:pPr>
              <w:rPr>
                <w:rFonts w:ascii="Arial" w:hAnsi="Arial" w:cs="Arial"/>
                <w:sz w:val="20"/>
                <w:szCs w:val="20"/>
              </w:rPr>
            </w:pPr>
            <w:r w:rsidRPr="00D249D5">
              <w:rPr>
                <w:rFonts w:ascii="Arial" w:hAnsi="Arial" w:cs="Arial"/>
                <w:i/>
                <w:iCs/>
                <w:sz w:val="20"/>
                <w:szCs w:val="20"/>
              </w:rPr>
              <w:t>‘</w:t>
            </w:r>
            <w:r w:rsidRPr="00D249D5">
              <w:rPr>
                <w:rFonts w:ascii="Arial" w:hAnsi="Arial" w:cs="Arial"/>
                <w:i/>
                <w:iCs/>
                <w:sz w:val="20"/>
                <w:szCs w:val="20"/>
              </w:rPr>
              <w:t>Spill The Tea’ workshop</w:t>
            </w:r>
            <w:r>
              <w:rPr>
                <w:rFonts w:ascii="Arial" w:hAnsi="Arial" w:cs="Arial"/>
                <w:sz w:val="20"/>
                <w:szCs w:val="20"/>
              </w:rPr>
              <w:t xml:space="preserve"> </w:t>
            </w:r>
            <w:r>
              <w:rPr>
                <w:rFonts w:ascii="Arial" w:hAnsi="Arial" w:cs="Arial"/>
                <w:sz w:val="20"/>
                <w:szCs w:val="20"/>
              </w:rPr>
              <w:t xml:space="preserve">- </w:t>
            </w:r>
            <w:r w:rsidR="003C4B50">
              <w:rPr>
                <w:rFonts w:ascii="Arial" w:hAnsi="Arial" w:cs="Arial"/>
                <w:sz w:val="20"/>
                <w:szCs w:val="20"/>
              </w:rPr>
              <w:t xml:space="preserve">Where and how does research start? </w:t>
            </w:r>
            <w:r>
              <w:rPr>
                <w:rFonts w:ascii="Arial" w:hAnsi="Arial" w:cs="Arial"/>
                <w:sz w:val="20"/>
                <w:szCs w:val="20"/>
              </w:rPr>
              <w:t xml:space="preserve">Can it start from self-examination? What can we unpack from lived experience in a diverse classroom? </w:t>
            </w:r>
          </w:p>
          <w:p w14:paraId="022370FF" w14:textId="1CFDA342" w:rsidR="00540EBB" w:rsidRDefault="00D249D5" w:rsidP="00D50CD4">
            <w:pPr>
              <w:rPr>
                <w:rFonts w:ascii="Arial" w:hAnsi="Arial" w:cs="Arial"/>
                <w:sz w:val="20"/>
                <w:szCs w:val="20"/>
              </w:rPr>
            </w:pPr>
            <w:r>
              <w:rPr>
                <w:rFonts w:ascii="Arial" w:hAnsi="Arial" w:cs="Arial"/>
                <w:sz w:val="20"/>
                <w:szCs w:val="20"/>
              </w:rPr>
              <w:t>This workshop is part of a series positionality workshops across all three years of the BA Fine Art Photography course.</w:t>
            </w:r>
          </w:p>
          <w:p w14:paraId="7CD606F0" w14:textId="77777777" w:rsidR="00540EBB" w:rsidRDefault="00540EBB" w:rsidP="00D50CD4">
            <w:pPr>
              <w:rPr>
                <w:rFonts w:ascii="Arial" w:hAnsi="Arial" w:cs="Arial"/>
                <w:sz w:val="20"/>
                <w:szCs w:val="20"/>
              </w:rPr>
            </w:pPr>
          </w:p>
          <w:p w14:paraId="6CCD54D1" w14:textId="7032F30C" w:rsidR="00D50CD4" w:rsidRPr="00773D77" w:rsidRDefault="008911DF" w:rsidP="00D50CD4">
            <w:pPr>
              <w:rPr>
                <w:rFonts w:ascii="Arial" w:hAnsi="Arial" w:cs="Arial"/>
                <w:sz w:val="20"/>
                <w:szCs w:val="20"/>
              </w:rPr>
            </w:pPr>
            <w:r>
              <w:rPr>
                <w:rFonts w:ascii="Arial" w:hAnsi="Arial" w:cs="Arial"/>
                <w:sz w:val="20"/>
                <w:szCs w:val="20"/>
              </w:rPr>
              <w:t>*</w:t>
            </w:r>
            <w:r w:rsidR="00773D77" w:rsidRPr="00773D77">
              <w:rPr>
                <w:rFonts w:ascii="Arial" w:hAnsi="Arial" w:cs="Arial"/>
                <w:sz w:val="20"/>
                <w:szCs w:val="20"/>
              </w:rPr>
              <w:t>Positionality Workshops</w:t>
            </w:r>
          </w:p>
          <w:p w14:paraId="67EC6DFB" w14:textId="2EBA94F4" w:rsidR="00773D77" w:rsidRPr="00773D77" w:rsidRDefault="00773D77" w:rsidP="00773D77">
            <w:pPr>
              <w:rPr>
                <w:rFonts w:ascii="Arial" w:hAnsi="Arial" w:cs="Arial"/>
                <w:sz w:val="20"/>
                <w:szCs w:val="20"/>
              </w:rPr>
            </w:pPr>
            <w:r w:rsidRPr="00773D77">
              <w:rPr>
                <w:rFonts w:ascii="Arial" w:hAnsi="Arial" w:cs="Arial"/>
                <w:sz w:val="20"/>
                <w:szCs w:val="20"/>
              </w:rPr>
              <w:t>In photography, the examination of the self/other is a key concern of the medium. How do you look at yourself and how do you look at an ‘other’? The lens mediates these two positions. These workshops speak to the fundamental concern of our practice: how we look at what we see, in a nuanced, considered and compassionate way.</w:t>
            </w:r>
            <w:r>
              <w:rPr>
                <w:rFonts w:ascii="Arial" w:hAnsi="Arial" w:cs="Arial"/>
                <w:sz w:val="20"/>
                <w:szCs w:val="20"/>
              </w:rPr>
              <w:t xml:space="preserve"> </w:t>
            </w: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17C0360" w:rsidR="00D50CD4" w:rsidRPr="00BB3799" w:rsidRDefault="000553BE" w:rsidP="00BB3799">
            <w:pPr>
              <w:pStyle w:val="ListParagraph"/>
              <w:numPr>
                <w:ilvl w:val="0"/>
                <w:numId w:val="7"/>
              </w:numPr>
              <w:rPr>
                <w:rFonts w:ascii="Arial" w:hAnsi="Arial" w:cs="Arial"/>
                <w:sz w:val="20"/>
                <w:szCs w:val="20"/>
              </w:rPr>
            </w:pPr>
            <w:r>
              <w:rPr>
                <w:rFonts w:ascii="Arial" w:hAnsi="Arial" w:cs="Arial"/>
                <w:b/>
                <w:bCs/>
                <w:sz w:val="20"/>
                <w:szCs w:val="20"/>
              </w:rPr>
              <w:t>What are you going to read about?</w:t>
            </w:r>
            <w:r w:rsidR="00D50CD4" w:rsidRPr="00BB3799">
              <w:rPr>
                <w:rFonts w:ascii="Arial" w:hAnsi="Arial" w:cs="Arial"/>
                <w:sz w:val="20"/>
                <w:szCs w:val="20"/>
              </w:rPr>
              <w:t xml:space="preserve"> </w:t>
            </w:r>
            <w:r w:rsidR="00D50CD4" w:rsidRPr="00BB3799">
              <w:rPr>
                <w:rFonts w:ascii="Arial" w:hAnsi="Arial" w:cs="Arial"/>
                <w:sz w:val="20"/>
                <w:szCs w:val="20"/>
              </w:rPr>
              <w:br/>
            </w:r>
          </w:p>
          <w:p w14:paraId="2ABA7C97" w14:textId="05DCD290" w:rsidR="006C0527" w:rsidRDefault="00040BFF" w:rsidP="000553BE">
            <w:pPr>
              <w:rPr>
                <w:rFonts w:ascii="Arial" w:hAnsi="Arial" w:cs="Arial"/>
                <w:color w:val="000000"/>
                <w:sz w:val="20"/>
                <w:szCs w:val="20"/>
              </w:rPr>
            </w:pPr>
            <w:r>
              <w:rPr>
                <w:rFonts w:ascii="Arial" w:hAnsi="Arial" w:cs="Arial"/>
                <w:color w:val="000000"/>
                <w:sz w:val="20"/>
                <w:szCs w:val="20"/>
              </w:rPr>
              <w:t xml:space="preserve">Storytelling, Autoethnography, Memory Work, Relationality </w:t>
            </w:r>
          </w:p>
          <w:p w14:paraId="64E827EC" w14:textId="77777777" w:rsidR="000553BE" w:rsidRDefault="000553BE" w:rsidP="000553BE">
            <w:pPr>
              <w:rPr>
                <w:rFonts w:ascii="Arial" w:hAnsi="Arial" w:cs="Arial"/>
                <w:color w:val="000000"/>
                <w:sz w:val="20"/>
                <w:szCs w:val="20"/>
              </w:rPr>
            </w:pP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732177BA" w14:textId="77777777" w:rsidR="00544330" w:rsidRDefault="000553BE" w:rsidP="000553BE">
            <w:pPr>
              <w:pStyle w:val="NormalWeb"/>
              <w:numPr>
                <w:ilvl w:val="0"/>
                <w:numId w:val="7"/>
              </w:numPr>
              <w:rPr>
                <w:rFonts w:ascii="Arial" w:hAnsi="Arial" w:cs="Arial"/>
                <w:b/>
                <w:bCs/>
                <w:sz w:val="20"/>
                <w:szCs w:val="20"/>
              </w:rPr>
            </w:pPr>
            <w:r>
              <w:rPr>
                <w:rFonts w:ascii="Arial" w:hAnsi="Arial" w:cs="Arial"/>
                <w:b/>
                <w:bCs/>
                <w:sz w:val="20"/>
                <w:szCs w:val="20"/>
              </w:rPr>
              <w:t>What action are you going to take in your teaching practice?</w:t>
            </w:r>
          </w:p>
          <w:p w14:paraId="2A8FFEE0" w14:textId="77777777" w:rsidR="00773D77" w:rsidRDefault="00773D77" w:rsidP="00773D77">
            <w:pPr>
              <w:pStyle w:val="NormalWeb"/>
              <w:rPr>
                <w:rFonts w:ascii="Arial" w:hAnsi="Arial" w:cs="Arial"/>
                <w:b/>
                <w:bCs/>
                <w:sz w:val="20"/>
                <w:szCs w:val="20"/>
              </w:rPr>
            </w:pPr>
          </w:p>
          <w:p w14:paraId="32440359" w14:textId="40269537" w:rsidR="00AE7DE9" w:rsidRDefault="00773D77" w:rsidP="00773D77">
            <w:pPr>
              <w:pStyle w:val="NormalWeb"/>
              <w:rPr>
                <w:rFonts w:ascii="Arial" w:hAnsi="Arial" w:cs="Arial"/>
                <w:sz w:val="20"/>
                <w:szCs w:val="20"/>
              </w:rPr>
            </w:pPr>
            <w:r>
              <w:rPr>
                <w:rFonts w:ascii="Arial" w:hAnsi="Arial" w:cs="Arial"/>
                <w:sz w:val="20"/>
                <w:szCs w:val="20"/>
              </w:rPr>
              <w:t xml:space="preserve">I have been developing the series of Positionality Workshops since just before I began the PGCert. </w:t>
            </w:r>
          </w:p>
          <w:p w14:paraId="2CFF2B4E" w14:textId="09D7038B" w:rsidR="00AE7DE9" w:rsidRDefault="00AE7DE9" w:rsidP="00773D77">
            <w:pPr>
              <w:pStyle w:val="NormalWeb"/>
              <w:rPr>
                <w:rFonts w:ascii="Arial" w:hAnsi="Arial" w:cs="Arial"/>
                <w:sz w:val="20"/>
                <w:szCs w:val="20"/>
              </w:rPr>
            </w:pPr>
            <w:r>
              <w:rPr>
                <w:rFonts w:ascii="Arial" w:hAnsi="Arial" w:cs="Arial"/>
                <w:sz w:val="20"/>
                <w:szCs w:val="20"/>
              </w:rPr>
              <w:t>The ‘Spill The Tea’ workshop was developed from my involvement with Maia Conran on the Tea’s Times Project which is a project with the Horniman and UAL</w:t>
            </w:r>
            <w:r w:rsidR="00F67156">
              <w:rPr>
                <w:rFonts w:ascii="Arial" w:hAnsi="Arial" w:cs="Arial"/>
                <w:sz w:val="20"/>
                <w:szCs w:val="20"/>
              </w:rPr>
              <w:t xml:space="preserve"> which we started last year</w:t>
            </w:r>
            <w:r>
              <w:rPr>
                <w:rFonts w:ascii="Arial" w:hAnsi="Arial" w:cs="Arial"/>
                <w:sz w:val="20"/>
                <w:szCs w:val="20"/>
              </w:rPr>
              <w:t>. This workshop is a way to share our research with the students and extend the conversations that were started in the staff and student exhibition and the conference we held earlier this year.</w:t>
            </w:r>
          </w:p>
          <w:p w14:paraId="18FB4D14" w14:textId="3DE628CD" w:rsidR="00773D77" w:rsidRDefault="00AE7DE9" w:rsidP="00773D77">
            <w:pPr>
              <w:pStyle w:val="NormalWeb"/>
              <w:rPr>
                <w:rFonts w:ascii="Arial" w:hAnsi="Arial" w:cs="Arial"/>
                <w:sz w:val="20"/>
                <w:szCs w:val="20"/>
              </w:rPr>
            </w:pPr>
            <w:r>
              <w:rPr>
                <w:rFonts w:ascii="Arial" w:hAnsi="Arial" w:cs="Arial"/>
                <w:sz w:val="20"/>
                <w:szCs w:val="20"/>
              </w:rPr>
              <w:t>In this workshop we use objects from the Horniman archive that relate to tea to spark conversations about the role of tea in our everyday lives.</w:t>
            </w:r>
            <w:r w:rsidR="00773D77">
              <w:rPr>
                <w:rFonts w:ascii="Arial" w:hAnsi="Arial" w:cs="Arial"/>
                <w:sz w:val="20"/>
                <w:szCs w:val="20"/>
              </w:rPr>
              <w:t xml:space="preserve"> </w:t>
            </w:r>
          </w:p>
          <w:p w14:paraId="16FACCFE" w14:textId="77777777" w:rsidR="00AE7DE9" w:rsidRDefault="00AE7DE9" w:rsidP="00773D77">
            <w:pPr>
              <w:pStyle w:val="NormalWeb"/>
              <w:rPr>
                <w:rFonts w:ascii="Arial" w:hAnsi="Arial" w:cs="Arial"/>
                <w:sz w:val="20"/>
                <w:szCs w:val="20"/>
              </w:rPr>
            </w:pPr>
            <w:r>
              <w:rPr>
                <w:rFonts w:ascii="Arial" w:hAnsi="Arial" w:cs="Arial"/>
                <w:sz w:val="20"/>
                <w:szCs w:val="20"/>
              </w:rPr>
              <w:t xml:space="preserve">The aim of this workshop is </w:t>
            </w:r>
          </w:p>
          <w:p w14:paraId="6EF584B1" w14:textId="246584AD" w:rsidR="00AE7DE9" w:rsidRDefault="00AE7DE9" w:rsidP="00773D77">
            <w:pPr>
              <w:pStyle w:val="NormalWeb"/>
              <w:rPr>
                <w:rFonts w:ascii="Arial" w:hAnsi="Arial" w:cs="Arial"/>
                <w:sz w:val="20"/>
                <w:szCs w:val="20"/>
              </w:rPr>
            </w:pPr>
            <w:r>
              <w:rPr>
                <w:rFonts w:ascii="Arial" w:hAnsi="Arial" w:cs="Arial"/>
                <w:sz w:val="20"/>
                <w:szCs w:val="20"/>
              </w:rPr>
              <w:t xml:space="preserve">- to demonstrate where research begins </w:t>
            </w:r>
          </w:p>
          <w:p w14:paraId="45C1F999" w14:textId="5A05E4DE" w:rsidR="008F01A3" w:rsidRDefault="008F01A3" w:rsidP="00773D77">
            <w:pPr>
              <w:pStyle w:val="NormalWeb"/>
              <w:rPr>
                <w:rFonts w:ascii="Arial" w:hAnsi="Arial" w:cs="Arial"/>
                <w:sz w:val="20"/>
                <w:szCs w:val="20"/>
              </w:rPr>
            </w:pPr>
            <w:r>
              <w:rPr>
                <w:rFonts w:ascii="Arial" w:hAnsi="Arial" w:cs="Arial"/>
                <w:sz w:val="20"/>
                <w:szCs w:val="20"/>
              </w:rPr>
              <w:t>- to start from self-examination to relate to diverse experiences</w:t>
            </w:r>
          </w:p>
          <w:p w14:paraId="712D4AD5" w14:textId="60D4BBE4" w:rsidR="00AE7DE9" w:rsidRDefault="00AE7DE9" w:rsidP="00773D77">
            <w:pPr>
              <w:pStyle w:val="NormalWeb"/>
              <w:rPr>
                <w:rFonts w:ascii="Arial" w:hAnsi="Arial" w:cs="Arial"/>
                <w:sz w:val="20"/>
                <w:szCs w:val="20"/>
              </w:rPr>
            </w:pPr>
            <w:r>
              <w:rPr>
                <w:rFonts w:ascii="Arial" w:hAnsi="Arial" w:cs="Arial"/>
                <w:sz w:val="20"/>
                <w:szCs w:val="20"/>
              </w:rPr>
              <w:t>- to facilitate enduring understanding of the subject</w:t>
            </w:r>
          </w:p>
          <w:p w14:paraId="37771567" w14:textId="73D9E66E" w:rsidR="00AE7DE9" w:rsidRDefault="00AE7DE9" w:rsidP="00773D77">
            <w:pPr>
              <w:pStyle w:val="NormalWeb"/>
              <w:rPr>
                <w:rFonts w:ascii="Arial" w:hAnsi="Arial" w:cs="Arial"/>
                <w:sz w:val="20"/>
                <w:szCs w:val="20"/>
              </w:rPr>
            </w:pPr>
            <w:r>
              <w:rPr>
                <w:rFonts w:ascii="Arial" w:hAnsi="Arial" w:cs="Arial"/>
                <w:sz w:val="20"/>
                <w:szCs w:val="20"/>
              </w:rPr>
              <w:t>- to develop a critical understanding of responding to an archive</w:t>
            </w:r>
          </w:p>
          <w:p w14:paraId="69F7747A" w14:textId="77777777" w:rsidR="00AE7DE9" w:rsidRDefault="00AE7DE9" w:rsidP="00773D77">
            <w:pPr>
              <w:pStyle w:val="NormalWeb"/>
              <w:rPr>
                <w:rFonts w:ascii="Arial" w:hAnsi="Arial" w:cs="Arial"/>
                <w:sz w:val="20"/>
                <w:szCs w:val="20"/>
              </w:rPr>
            </w:pPr>
          </w:p>
          <w:p w14:paraId="6CCBF4D9" w14:textId="14A98D79" w:rsidR="005D1A66" w:rsidRPr="006B1899" w:rsidRDefault="00AE7DE9" w:rsidP="006B1899">
            <w:pPr>
              <w:pStyle w:val="NormalWeb"/>
              <w:rPr>
                <w:rFonts w:ascii="Arial" w:hAnsi="Arial" w:cs="Arial"/>
                <w:sz w:val="20"/>
                <w:szCs w:val="20"/>
              </w:rPr>
            </w:pPr>
            <w:r>
              <w:rPr>
                <w:rFonts w:ascii="Arial" w:hAnsi="Arial" w:cs="Arial"/>
                <w:sz w:val="20"/>
                <w:szCs w:val="20"/>
              </w:rPr>
              <w:t xml:space="preserve">The outcome of the workshop is to facilitate dialogue and discussions to expand the cultural, economic, material and social aspects of tea. It is qualitative in nature and </w:t>
            </w:r>
            <w:r w:rsidR="006B1899">
              <w:rPr>
                <w:rFonts w:ascii="Arial" w:hAnsi="Arial" w:cs="Arial"/>
                <w:sz w:val="20"/>
                <w:szCs w:val="20"/>
              </w:rPr>
              <w:t>the exercise is not assessed for any summative evaluation</w:t>
            </w:r>
            <w:r w:rsidR="00807BDE">
              <w:rPr>
                <w:rFonts w:ascii="Arial" w:hAnsi="Arial" w:cs="Arial"/>
                <w:sz w:val="20"/>
                <w:szCs w:val="20"/>
              </w:rPr>
              <w:t xml:space="preserve"> but rather to develop an enduring understanding of a method that starts with personal inquiry and is expanded through collaborative sharing.</w:t>
            </w:r>
            <w:r w:rsidR="008F01A3">
              <w:rPr>
                <w:rFonts w:ascii="Arial" w:hAnsi="Arial" w:cs="Arial"/>
                <w:sz w:val="20"/>
                <w:szCs w:val="20"/>
              </w:rPr>
              <w:t xml:space="preserve"> This is an optional workshop though it is embedded into the curriculum. The workshops aim to unpack the practical aspects of the theoretical understanding from the lecture series.</w:t>
            </w:r>
          </w:p>
          <w:p w14:paraId="121AA208" w14:textId="394B94D9" w:rsidR="005D1A66" w:rsidRPr="000553BE" w:rsidRDefault="005D1A66" w:rsidP="005D1A66">
            <w:pPr>
              <w:pStyle w:val="NormalWeb"/>
              <w:ind w:left="720"/>
              <w:rPr>
                <w:rFonts w:ascii="Arial" w:hAnsi="Arial" w:cs="Arial"/>
                <w:b/>
                <w:bCs/>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148AC437" w14:textId="48AEC53C" w:rsidR="00D9214D" w:rsidRDefault="00D62586" w:rsidP="000553BE">
            <w:pPr>
              <w:autoSpaceDE w:val="0"/>
              <w:autoSpaceDN w:val="0"/>
              <w:contextualSpacing/>
              <w:rPr>
                <w:rFonts w:ascii="Arial" w:hAnsi="Arial" w:cs="Arial"/>
                <w:color w:val="000000"/>
                <w:sz w:val="20"/>
                <w:szCs w:val="20"/>
              </w:rPr>
            </w:pPr>
            <w:r>
              <w:rPr>
                <w:rFonts w:ascii="Arial" w:hAnsi="Arial" w:cs="Arial"/>
                <w:color w:val="000000"/>
                <w:sz w:val="20"/>
                <w:szCs w:val="20"/>
              </w:rPr>
              <w:t>Claire Undy, senior lecturer at Camberwell College of Arts will co-facilitate the ‘Spill The Tea’ positionality workshop with me. We have conceived of and designed the activity together.</w:t>
            </w:r>
          </w:p>
          <w:p w14:paraId="7F72964D" w14:textId="77777777" w:rsidR="00D62586" w:rsidRDefault="00D62586" w:rsidP="000553BE">
            <w:pPr>
              <w:autoSpaceDE w:val="0"/>
              <w:autoSpaceDN w:val="0"/>
              <w:contextualSpacing/>
              <w:rPr>
                <w:rFonts w:ascii="Arial" w:hAnsi="Arial" w:cs="Arial"/>
                <w:color w:val="000000"/>
                <w:sz w:val="20"/>
                <w:szCs w:val="20"/>
              </w:rPr>
            </w:pPr>
          </w:p>
          <w:p w14:paraId="4DF11F87" w14:textId="3E9B4075" w:rsidR="000553BE" w:rsidRDefault="00D62586" w:rsidP="000553BE">
            <w:pPr>
              <w:autoSpaceDE w:val="0"/>
              <w:autoSpaceDN w:val="0"/>
              <w:contextualSpacing/>
              <w:rPr>
                <w:rFonts w:ascii="Arial" w:hAnsi="Arial" w:cs="Arial"/>
                <w:color w:val="000000"/>
                <w:sz w:val="20"/>
                <w:szCs w:val="20"/>
              </w:rPr>
            </w:pPr>
            <w:r>
              <w:rPr>
                <w:rFonts w:ascii="Arial" w:hAnsi="Arial" w:cs="Arial"/>
                <w:color w:val="000000"/>
                <w:sz w:val="20"/>
                <w:szCs w:val="20"/>
              </w:rPr>
              <w:t>Year 3 students of the BA Fine Art Photography program will be invited to attend the workshop.</w:t>
            </w:r>
            <w:r w:rsidR="00F67156">
              <w:rPr>
                <w:rFonts w:ascii="Arial" w:hAnsi="Arial" w:cs="Arial"/>
                <w:color w:val="000000"/>
                <w:sz w:val="20"/>
                <w:szCs w:val="20"/>
              </w:rPr>
              <w:t xml:space="preserve"> While the workshop is embedded into their curriculum, it is not assessed and it is not mandatory.</w:t>
            </w:r>
          </w:p>
          <w:p w14:paraId="3511D9C7" w14:textId="77777777" w:rsidR="000553BE" w:rsidRDefault="000553BE" w:rsidP="000553BE">
            <w:pPr>
              <w:autoSpaceDE w:val="0"/>
              <w:autoSpaceDN w:val="0"/>
              <w:contextualSpacing/>
              <w:rPr>
                <w:rFonts w:ascii="Arial" w:hAnsi="Arial" w:cs="Arial"/>
                <w:color w:val="000000"/>
                <w:sz w:val="20"/>
                <w:szCs w:val="20"/>
              </w:rPr>
            </w:pPr>
          </w:p>
          <w:p w14:paraId="0B282B7F" w14:textId="5F31CBFE" w:rsidR="000553BE" w:rsidRPr="000553BE"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7"/>
              </w:numPr>
              <w:tabs>
                <w:tab w:val="left" w:pos="284"/>
                <w:tab w:val="left" w:pos="426"/>
              </w:tabs>
              <w:rPr>
                <w:rFonts w:ascii="Arial" w:hAnsi="Arial" w:cs="Arial"/>
                <w:sz w:val="20"/>
                <w:szCs w:val="20"/>
              </w:rPr>
            </w:pPr>
            <w:r w:rsidRPr="00D9214D">
              <w:rPr>
                <w:rFonts w:ascii="Arial" w:hAnsi="Arial" w:cs="Arial"/>
                <w:b/>
                <w:bCs/>
                <w:sz w:val="20"/>
                <w:szCs w:val="20"/>
              </w:rPr>
              <w:lastRenderedPageBreak/>
              <w:t xml:space="preserve">What </w:t>
            </w:r>
            <w:r w:rsidR="000553BE">
              <w:rPr>
                <w:rFonts w:ascii="Arial" w:hAnsi="Arial" w:cs="Arial"/>
                <w:b/>
                <w:bCs/>
                <w:sz w:val="20"/>
                <w:szCs w:val="20"/>
              </w:rPr>
              <w:t>are the health &amp; safety concerns, and how will you prepare for them?</w:t>
            </w:r>
          </w:p>
          <w:p w14:paraId="14451F0B" w14:textId="77777777" w:rsidR="000553BE" w:rsidRPr="00D9214D" w:rsidRDefault="000553BE" w:rsidP="000553BE">
            <w:pPr>
              <w:pStyle w:val="ListParagraph"/>
              <w:tabs>
                <w:tab w:val="left" w:pos="284"/>
                <w:tab w:val="left" w:pos="426"/>
              </w:tabs>
              <w:rPr>
                <w:rFonts w:ascii="Arial" w:hAnsi="Arial" w:cs="Arial"/>
                <w:sz w:val="20"/>
                <w:szCs w:val="20"/>
              </w:rPr>
            </w:pPr>
          </w:p>
          <w:p w14:paraId="6D27BC21" w14:textId="2D993F0F" w:rsidR="006B1899" w:rsidRDefault="006B1899" w:rsidP="00D9214D">
            <w:pPr>
              <w:tabs>
                <w:tab w:val="left" w:pos="426"/>
              </w:tabs>
              <w:rPr>
                <w:rFonts w:ascii="Arial" w:hAnsi="Arial" w:cs="Arial"/>
                <w:bCs/>
                <w:sz w:val="20"/>
                <w:szCs w:val="20"/>
              </w:rPr>
            </w:pPr>
            <w:r>
              <w:rPr>
                <w:rFonts w:ascii="Arial" w:hAnsi="Arial" w:cs="Arial"/>
                <w:bCs/>
                <w:sz w:val="20"/>
                <w:szCs w:val="20"/>
              </w:rPr>
              <w:t>While the topic is quite general, students might find themselves revealing parts of themselves that they may not have thought through in their discussions. This might leave them feeling vulnerable</w:t>
            </w:r>
            <w:r w:rsidR="00E34CB5">
              <w:rPr>
                <w:rFonts w:ascii="Arial" w:hAnsi="Arial" w:cs="Arial"/>
                <w:bCs/>
                <w:sz w:val="20"/>
                <w:szCs w:val="20"/>
              </w:rPr>
              <w:t xml:space="preserve"> as issues of race, contested histories, gender and sexuality might come up. </w:t>
            </w:r>
          </w:p>
          <w:p w14:paraId="5E61345E" w14:textId="041FDF8B" w:rsidR="000553BE" w:rsidRDefault="006B1899" w:rsidP="00D9214D">
            <w:pPr>
              <w:tabs>
                <w:tab w:val="left" w:pos="426"/>
              </w:tabs>
              <w:rPr>
                <w:rFonts w:ascii="Arial" w:hAnsi="Arial" w:cs="Arial"/>
                <w:bCs/>
                <w:sz w:val="20"/>
                <w:szCs w:val="20"/>
              </w:rPr>
            </w:pPr>
            <w:r>
              <w:rPr>
                <w:rFonts w:ascii="Arial" w:hAnsi="Arial" w:cs="Arial"/>
                <w:bCs/>
                <w:sz w:val="20"/>
                <w:szCs w:val="20"/>
              </w:rPr>
              <w:t xml:space="preserve">To mitigate this, students </w:t>
            </w:r>
            <w:r w:rsidR="008F01A3">
              <w:rPr>
                <w:rFonts w:ascii="Arial" w:hAnsi="Arial" w:cs="Arial"/>
                <w:bCs/>
                <w:sz w:val="20"/>
                <w:szCs w:val="20"/>
              </w:rPr>
              <w:t xml:space="preserve">will be encouraged </w:t>
            </w:r>
            <w:r>
              <w:rPr>
                <w:rFonts w:ascii="Arial" w:hAnsi="Arial" w:cs="Arial"/>
                <w:bCs/>
                <w:sz w:val="20"/>
                <w:szCs w:val="20"/>
              </w:rPr>
              <w:t>to sit with the questions asked and write down their responses and reflect on how they feel about sharing their responses. Before we start the activity I will let students know that the discussion calls for sharing aspects of their lived experience, this classroom this is a safe space for sharing and respecting our similarities and differences.</w:t>
            </w:r>
            <w:r w:rsidR="00F67156">
              <w:rPr>
                <w:rFonts w:ascii="Arial" w:hAnsi="Arial" w:cs="Arial"/>
                <w:bCs/>
                <w:sz w:val="20"/>
                <w:szCs w:val="20"/>
              </w:rPr>
              <w:t xml:space="preserve"> I will talk to them about the difference between what is private and what is personal.</w:t>
            </w:r>
            <w:r w:rsidR="008F01A3">
              <w:rPr>
                <w:rFonts w:ascii="Arial" w:hAnsi="Arial" w:cs="Arial"/>
                <w:bCs/>
                <w:sz w:val="20"/>
                <w:szCs w:val="20"/>
              </w:rPr>
              <w:t xml:space="preserve"> </w:t>
            </w:r>
          </w:p>
          <w:p w14:paraId="2397A05E" w14:textId="73991429" w:rsidR="008F01A3" w:rsidRPr="006B1899" w:rsidRDefault="008F01A3" w:rsidP="00D9214D">
            <w:pPr>
              <w:tabs>
                <w:tab w:val="left" w:pos="426"/>
              </w:tabs>
              <w:rPr>
                <w:rFonts w:ascii="Arial" w:hAnsi="Arial" w:cs="Arial"/>
                <w:bCs/>
                <w:sz w:val="20"/>
                <w:szCs w:val="20"/>
              </w:rPr>
            </w:pPr>
            <w:r>
              <w:rPr>
                <w:rFonts w:ascii="Arial" w:hAnsi="Arial" w:cs="Arial"/>
                <w:bCs/>
                <w:sz w:val="20"/>
                <w:szCs w:val="20"/>
              </w:rPr>
              <w:t>Students will be briefed about the documentation of the workshop, the collection of input and their reflections on the workshops – all of which are voluntary. Students will be allowed to opt in or opt out of any part of the activity. Silent participation is welcome.</w:t>
            </w:r>
          </w:p>
          <w:p w14:paraId="564F0B93" w14:textId="77777777" w:rsidR="00352130" w:rsidRPr="00D9214D"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51DDB1D5" w:rsidR="00544330" w:rsidRDefault="000553BE" w:rsidP="00BB3799">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t>How will you protect the data of those involved?</w:t>
            </w:r>
          </w:p>
          <w:p w14:paraId="4A93C835" w14:textId="77777777" w:rsidR="000553BE" w:rsidRDefault="000553BE" w:rsidP="000553BE">
            <w:pPr>
              <w:tabs>
                <w:tab w:val="left" w:pos="426"/>
              </w:tabs>
              <w:rPr>
                <w:rFonts w:ascii="Arial" w:hAnsi="Arial" w:cs="Arial"/>
                <w:b/>
                <w:bCs/>
                <w:sz w:val="20"/>
                <w:szCs w:val="20"/>
              </w:rPr>
            </w:pPr>
          </w:p>
          <w:p w14:paraId="08F8F9C3" w14:textId="7AEF0B01" w:rsidR="00773D77" w:rsidRDefault="00D62586" w:rsidP="000553BE">
            <w:pPr>
              <w:tabs>
                <w:tab w:val="left" w:pos="426"/>
              </w:tabs>
              <w:rPr>
                <w:rFonts w:ascii="Arial" w:hAnsi="Arial" w:cs="Arial"/>
                <w:sz w:val="20"/>
                <w:szCs w:val="20"/>
              </w:rPr>
            </w:pPr>
            <w:r>
              <w:rPr>
                <w:rFonts w:ascii="Arial" w:hAnsi="Arial" w:cs="Arial"/>
                <w:sz w:val="20"/>
                <w:szCs w:val="20"/>
              </w:rPr>
              <w:t xml:space="preserve">Students will keep the their written responses </w:t>
            </w:r>
            <w:r w:rsidR="008F01A3">
              <w:rPr>
                <w:rFonts w:ascii="Arial" w:hAnsi="Arial" w:cs="Arial"/>
                <w:sz w:val="20"/>
                <w:szCs w:val="20"/>
              </w:rPr>
              <w:t>from</w:t>
            </w:r>
            <w:r>
              <w:rPr>
                <w:rFonts w:ascii="Arial" w:hAnsi="Arial" w:cs="Arial"/>
                <w:sz w:val="20"/>
                <w:szCs w:val="20"/>
              </w:rPr>
              <w:t xml:space="preserve"> the workshop. The facilitators (Claire and I) will photograph the responses </w:t>
            </w:r>
            <w:r w:rsidR="00773D77">
              <w:rPr>
                <w:rFonts w:ascii="Arial" w:hAnsi="Arial" w:cs="Arial"/>
                <w:sz w:val="20"/>
                <w:szCs w:val="20"/>
              </w:rPr>
              <w:t xml:space="preserve">on the postcards </w:t>
            </w:r>
            <w:r>
              <w:rPr>
                <w:rFonts w:ascii="Arial" w:hAnsi="Arial" w:cs="Arial"/>
                <w:sz w:val="20"/>
                <w:szCs w:val="20"/>
              </w:rPr>
              <w:t xml:space="preserve">and </w:t>
            </w:r>
            <w:r w:rsidR="00773D77">
              <w:rPr>
                <w:rFonts w:ascii="Arial" w:hAnsi="Arial" w:cs="Arial"/>
                <w:sz w:val="20"/>
                <w:szCs w:val="20"/>
              </w:rPr>
              <w:t>store</w:t>
            </w:r>
            <w:r>
              <w:rPr>
                <w:rFonts w:ascii="Arial" w:hAnsi="Arial" w:cs="Arial"/>
                <w:sz w:val="20"/>
                <w:szCs w:val="20"/>
              </w:rPr>
              <w:t xml:space="preserve"> it solely for the purposes of research and pedagogical</w:t>
            </w:r>
            <w:r w:rsidR="00773D77">
              <w:rPr>
                <w:rFonts w:ascii="Arial" w:hAnsi="Arial" w:cs="Arial"/>
                <w:sz w:val="20"/>
                <w:szCs w:val="20"/>
              </w:rPr>
              <w:t xml:space="preserve"> and academic</w:t>
            </w:r>
            <w:r>
              <w:rPr>
                <w:rFonts w:ascii="Arial" w:hAnsi="Arial" w:cs="Arial"/>
                <w:sz w:val="20"/>
                <w:szCs w:val="20"/>
              </w:rPr>
              <w:t xml:space="preserve"> reflection. The written responses do not need to identify the student by name. This will only happen if the student has consented to or has asked for their name to be included</w:t>
            </w:r>
            <w:r w:rsidR="008F01A3">
              <w:rPr>
                <w:rFonts w:ascii="Arial" w:hAnsi="Arial" w:cs="Arial"/>
                <w:sz w:val="20"/>
                <w:szCs w:val="20"/>
              </w:rPr>
              <w:t xml:space="preserve"> since it might involve personal experience that they would want attributed to themselves.</w:t>
            </w:r>
          </w:p>
          <w:p w14:paraId="560EBB57" w14:textId="4C77CF0F" w:rsidR="000553BE" w:rsidRPr="00D62586" w:rsidRDefault="00773D77" w:rsidP="000553BE">
            <w:pPr>
              <w:tabs>
                <w:tab w:val="left" w:pos="426"/>
              </w:tabs>
              <w:rPr>
                <w:rFonts w:ascii="Arial" w:hAnsi="Arial" w:cs="Arial"/>
                <w:sz w:val="20"/>
                <w:szCs w:val="20"/>
              </w:rPr>
            </w:pPr>
            <w:r>
              <w:rPr>
                <w:rFonts w:ascii="Arial" w:hAnsi="Arial" w:cs="Arial"/>
                <w:sz w:val="20"/>
                <w:szCs w:val="20"/>
              </w:rPr>
              <w:t xml:space="preserve">There will be no audio or video recordings. The written responses will be collected from the discussions generated. </w:t>
            </w:r>
          </w:p>
          <w:p w14:paraId="5B8A8D74" w14:textId="77777777" w:rsidR="00D9214D" w:rsidRDefault="00773D77" w:rsidP="000553BE">
            <w:pPr>
              <w:tabs>
                <w:tab w:val="left" w:pos="284"/>
              </w:tabs>
              <w:rPr>
                <w:rFonts w:ascii="Arial" w:hAnsi="Arial" w:cs="Arial"/>
                <w:sz w:val="20"/>
                <w:szCs w:val="20"/>
              </w:rPr>
            </w:pPr>
            <w:r>
              <w:rPr>
                <w:rFonts w:ascii="Arial" w:hAnsi="Arial" w:cs="Arial"/>
                <w:sz w:val="20"/>
                <w:szCs w:val="20"/>
              </w:rPr>
              <w:t>We will have a list of students involved in the workshop to keep it on file.</w:t>
            </w:r>
          </w:p>
          <w:p w14:paraId="23FC4B9E" w14:textId="54E06A52" w:rsidR="006B1899" w:rsidRPr="00544330" w:rsidRDefault="006B1899"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t>How will you work with your participants in an ethical way?</w:t>
            </w:r>
          </w:p>
          <w:p w14:paraId="3BA9A6F0" w14:textId="77777777" w:rsidR="00544330" w:rsidRPr="00544330" w:rsidRDefault="00544330" w:rsidP="00544330">
            <w:pPr>
              <w:rPr>
                <w:rFonts w:ascii="Arial" w:hAnsi="Arial" w:cs="Arial"/>
                <w:bCs/>
                <w:sz w:val="20"/>
                <w:szCs w:val="20"/>
              </w:rPr>
            </w:pPr>
          </w:p>
          <w:p w14:paraId="50BB8E66" w14:textId="77777777" w:rsidR="00156B22" w:rsidRDefault="00D62586" w:rsidP="000553BE">
            <w:pPr>
              <w:rPr>
                <w:rFonts w:ascii="Arial" w:hAnsi="Arial" w:cs="Arial"/>
                <w:bCs/>
                <w:sz w:val="20"/>
                <w:szCs w:val="20"/>
              </w:rPr>
            </w:pPr>
            <w:r>
              <w:rPr>
                <w:rFonts w:ascii="Arial" w:hAnsi="Arial" w:cs="Arial"/>
                <w:bCs/>
                <w:sz w:val="20"/>
                <w:szCs w:val="20"/>
              </w:rPr>
              <w:t xml:space="preserve">The Positionality Workshop is embedded in the curriculum. </w:t>
            </w:r>
          </w:p>
          <w:p w14:paraId="312A2126" w14:textId="2B6B5C2A" w:rsidR="00544330" w:rsidRDefault="00D62586" w:rsidP="000553BE">
            <w:pPr>
              <w:rPr>
                <w:rFonts w:ascii="Arial" w:hAnsi="Arial" w:cs="Arial"/>
                <w:bCs/>
                <w:sz w:val="20"/>
                <w:szCs w:val="20"/>
              </w:rPr>
            </w:pPr>
            <w:r>
              <w:rPr>
                <w:rFonts w:ascii="Arial" w:hAnsi="Arial" w:cs="Arial"/>
                <w:bCs/>
                <w:sz w:val="20"/>
                <w:szCs w:val="20"/>
              </w:rPr>
              <w:t>Students will be informed about the fact that this activity will be visually documented</w:t>
            </w:r>
            <w:r w:rsidR="00156B22">
              <w:rPr>
                <w:rFonts w:ascii="Arial" w:hAnsi="Arial" w:cs="Arial"/>
                <w:bCs/>
                <w:sz w:val="20"/>
                <w:szCs w:val="20"/>
              </w:rPr>
              <w:t xml:space="preserve"> for the purpose of research – namely for my PGCert requirement. </w:t>
            </w:r>
          </w:p>
          <w:p w14:paraId="5D11F81A" w14:textId="77330F55" w:rsidR="00156B22" w:rsidRDefault="00156B22" w:rsidP="000553BE">
            <w:pPr>
              <w:rPr>
                <w:rFonts w:ascii="Arial" w:hAnsi="Arial" w:cs="Arial"/>
                <w:bCs/>
                <w:sz w:val="20"/>
                <w:szCs w:val="20"/>
              </w:rPr>
            </w:pPr>
            <w:r>
              <w:rPr>
                <w:rFonts w:ascii="Arial" w:hAnsi="Arial" w:cs="Arial"/>
                <w:bCs/>
                <w:sz w:val="20"/>
                <w:szCs w:val="20"/>
              </w:rPr>
              <w:t xml:space="preserve">They will be given the option of not being </w:t>
            </w:r>
            <w:r w:rsidR="00773D77">
              <w:rPr>
                <w:rFonts w:ascii="Arial" w:hAnsi="Arial" w:cs="Arial"/>
                <w:bCs/>
                <w:sz w:val="20"/>
                <w:szCs w:val="20"/>
              </w:rPr>
              <w:t>identified</w:t>
            </w:r>
            <w:r>
              <w:rPr>
                <w:rFonts w:ascii="Arial" w:hAnsi="Arial" w:cs="Arial"/>
                <w:bCs/>
                <w:sz w:val="20"/>
                <w:szCs w:val="20"/>
              </w:rPr>
              <w:t xml:space="preserve"> in the research if they do not wish to</w:t>
            </w:r>
            <w:r w:rsidR="00773D77">
              <w:rPr>
                <w:rFonts w:ascii="Arial" w:hAnsi="Arial" w:cs="Arial"/>
                <w:bCs/>
                <w:sz w:val="20"/>
                <w:szCs w:val="20"/>
              </w:rPr>
              <w:t xml:space="preserve"> be</w:t>
            </w:r>
            <w:r>
              <w:rPr>
                <w:rFonts w:ascii="Arial" w:hAnsi="Arial" w:cs="Arial"/>
                <w:bCs/>
                <w:sz w:val="20"/>
                <w:szCs w:val="20"/>
              </w:rPr>
              <w:t xml:space="preserve">. Their consent can be withdrawn at any point during the research. Students may opt to participate in the workshop </w:t>
            </w:r>
            <w:r w:rsidR="008F01A3">
              <w:rPr>
                <w:rFonts w:ascii="Arial" w:hAnsi="Arial" w:cs="Arial"/>
                <w:bCs/>
                <w:sz w:val="20"/>
                <w:szCs w:val="20"/>
              </w:rPr>
              <w:t>and the reflection on it and</w:t>
            </w:r>
            <w:r>
              <w:rPr>
                <w:rFonts w:ascii="Arial" w:hAnsi="Arial" w:cs="Arial"/>
                <w:bCs/>
                <w:sz w:val="20"/>
                <w:szCs w:val="20"/>
              </w:rPr>
              <w:t xml:space="preserve"> </w:t>
            </w:r>
            <w:r w:rsidR="008F01A3">
              <w:rPr>
                <w:rFonts w:ascii="Arial" w:hAnsi="Arial" w:cs="Arial"/>
                <w:bCs/>
                <w:sz w:val="20"/>
                <w:szCs w:val="20"/>
              </w:rPr>
              <w:t xml:space="preserve">can choose </w:t>
            </w:r>
            <w:r>
              <w:rPr>
                <w:rFonts w:ascii="Arial" w:hAnsi="Arial" w:cs="Arial"/>
                <w:bCs/>
                <w:sz w:val="20"/>
                <w:szCs w:val="20"/>
              </w:rPr>
              <w:t xml:space="preserve">not be </w:t>
            </w:r>
            <w:r w:rsidR="00773D77">
              <w:rPr>
                <w:rFonts w:ascii="Arial" w:hAnsi="Arial" w:cs="Arial"/>
                <w:bCs/>
                <w:sz w:val="20"/>
                <w:szCs w:val="20"/>
              </w:rPr>
              <w:t xml:space="preserve">identified </w:t>
            </w:r>
            <w:r>
              <w:rPr>
                <w:rFonts w:ascii="Arial" w:hAnsi="Arial" w:cs="Arial"/>
                <w:bCs/>
                <w:sz w:val="20"/>
                <w:szCs w:val="20"/>
              </w:rPr>
              <w:t>in the research</w:t>
            </w:r>
            <w:r w:rsidR="008F01A3">
              <w:rPr>
                <w:rFonts w:ascii="Arial" w:hAnsi="Arial" w:cs="Arial"/>
                <w:bCs/>
                <w:sz w:val="20"/>
                <w:szCs w:val="20"/>
              </w:rPr>
              <w:t xml:space="preserve"> or in the feedback they give us.</w:t>
            </w:r>
          </w:p>
          <w:p w14:paraId="17E2DDA8" w14:textId="0FB5B80B" w:rsidR="0058326A" w:rsidRDefault="00156B22" w:rsidP="000553BE">
            <w:pPr>
              <w:rPr>
                <w:rFonts w:ascii="Arial" w:hAnsi="Arial" w:cs="Arial"/>
                <w:bCs/>
                <w:sz w:val="20"/>
                <w:szCs w:val="20"/>
              </w:rPr>
            </w:pPr>
            <w:r>
              <w:rPr>
                <w:rFonts w:ascii="Arial" w:hAnsi="Arial" w:cs="Arial"/>
                <w:bCs/>
                <w:sz w:val="20"/>
                <w:szCs w:val="20"/>
              </w:rPr>
              <w:t xml:space="preserve">For this activity students are asked to share their thoughts/experiences/ that </w:t>
            </w:r>
            <w:r w:rsidR="0058326A">
              <w:rPr>
                <w:rFonts w:ascii="Arial" w:hAnsi="Arial" w:cs="Arial"/>
                <w:bCs/>
                <w:sz w:val="20"/>
                <w:szCs w:val="20"/>
              </w:rPr>
              <w:t xml:space="preserve">are </w:t>
            </w:r>
            <w:r>
              <w:rPr>
                <w:rFonts w:ascii="Arial" w:hAnsi="Arial" w:cs="Arial"/>
                <w:bCs/>
                <w:sz w:val="20"/>
                <w:szCs w:val="20"/>
              </w:rPr>
              <w:t>auto/biographical</w:t>
            </w:r>
            <w:r w:rsidR="0058326A">
              <w:rPr>
                <w:rFonts w:ascii="Arial" w:hAnsi="Arial" w:cs="Arial"/>
                <w:bCs/>
                <w:sz w:val="20"/>
                <w:szCs w:val="20"/>
              </w:rPr>
              <w:t xml:space="preserve"> to share their lived experiences and knowledge surrounding the rituals</w:t>
            </w:r>
            <w:r w:rsidR="00773D77">
              <w:rPr>
                <w:rFonts w:ascii="Arial" w:hAnsi="Arial" w:cs="Arial"/>
                <w:bCs/>
                <w:sz w:val="20"/>
                <w:szCs w:val="20"/>
              </w:rPr>
              <w:t>, social</w:t>
            </w:r>
            <w:r w:rsidR="0058326A">
              <w:rPr>
                <w:rFonts w:ascii="Arial" w:hAnsi="Arial" w:cs="Arial"/>
                <w:bCs/>
                <w:sz w:val="20"/>
                <w:szCs w:val="20"/>
              </w:rPr>
              <w:t xml:space="preserve"> and </w:t>
            </w:r>
            <w:r w:rsidR="00773D77">
              <w:rPr>
                <w:rFonts w:ascii="Arial" w:hAnsi="Arial" w:cs="Arial"/>
                <w:bCs/>
                <w:sz w:val="20"/>
                <w:szCs w:val="20"/>
              </w:rPr>
              <w:t xml:space="preserve">everyday </w:t>
            </w:r>
            <w:r w:rsidR="0058326A">
              <w:rPr>
                <w:rFonts w:ascii="Arial" w:hAnsi="Arial" w:cs="Arial"/>
                <w:bCs/>
                <w:sz w:val="20"/>
                <w:szCs w:val="20"/>
              </w:rPr>
              <w:t>practices of tea.</w:t>
            </w:r>
            <w:r w:rsidR="008F01A3">
              <w:rPr>
                <w:rFonts w:ascii="Arial" w:hAnsi="Arial" w:cs="Arial"/>
                <w:bCs/>
                <w:sz w:val="20"/>
                <w:szCs w:val="20"/>
              </w:rPr>
              <w:t xml:space="preserve"> They will be encouraged to think about what is private (to be kept to themselves) and what is personal (can be shared with an audience)</w:t>
            </w:r>
            <w:r w:rsidR="00E34CB5">
              <w:rPr>
                <w:rFonts w:ascii="Arial" w:hAnsi="Arial" w:cs="Arial"/>
                <w:bCs/>
                <w:sz w:val="20"/>
                <w:szCs w:val="20"/>
              </w:rPr>
              <w:t xml:space="preserve"> before they begin.</w:t>
            </w:r>
          </w:p>
          <w:p w14:paraId="57F6B648" w14:textId="7011D706" w:rsidR="00E34CB5" w:rsidRDefault="00E34CB5" w:rsidP="000553BE">
            <w:pPr>
              <w:rPr>
                <w:rFonts w:ascii="Arial" w:hAnsi="Arial" w:cs="Arial"/>
                <w:bCs/>
                <w:sz w:val="20"/>
                <w:szCs w:val="20"/>
              </w:rPr>
            </w:pPr>
            <w:r>
              <w:rPr>
                <w:rFonts w:ascii="Arial" w:hAnsi="Arial" w:cs="Arial"/>
                <w:bCs/>
                <w:sz w:val="20"/>
                <w:szCs w:val="20"/>
              </w:rPr>
              <w:t>Although Claire and I have designed the workshop in collaboration, I have invited her to run the workshop with me. I am aware that her input into this activity is outside of her academic responsibilities as year leader of the year one BA Photography program. In return, I have offered to run an additional workshop with her students. Her participation is optional and she may decide to opt out of running it with me.</w:t>
            </w:r>
          </w:p>
          <w:p w14:paraId="2BE18BCA" w14:textId="7772F205" w:rsidR="000553BE" w:rsidRPr="00E34CB5" w:rsidRDefault="00156B22" w:rsidP="000553BE">
            <w:pPr>
              <w:rPr>
                <w:rFonts w:ascii="Arial" w:hAnsi="Arial" w:cs="Arial"/>
                <w:bCs/>
                <w:sz w:val="20"/>
                <w:szCs w:val="20"/>
              </w:rPr>
            </w:pPr>
            <w:r>
              <w:rPr>
                <w:rFonts w:ascii="Arial" w:hAnsi="Arial" w:cs="Arial"/>
                <w:bCs/>
                <w:sz w:val="20"/>
                <w:szCs w:val="20"/>
              </w:rPr>
              <w:t xml:space="preserve"> </w:t>
            </w:r>
          </w:p>
        </w:tc>
      </w:tr>
    </w:tbl>
    <w:p w14:paraId="7F1D85C5" w14:textId="77777777" w:rsidR="00B8361C" w:rsidRDefault="00B8361C">
      <w:pPr>
        <w:rPr>
          <w:rFonts w:ascii="Arial" w:hAnsi="Arial" w:cs="Arial"/>
        </w:rPr>
      </w:pPr>
    </w:p>
    <w:p w14:paraId="000EA6D5" w14:textId="77777777" w:rsidR="00C66A28" w:rsidRPr="00544330" w:rsidRDefault="00C66A28">
      <w:pPr>
        <w:rPr>
          <w:rFonts w:ascii="Arial" w:hAnsi="Arial" w:cs="Arial"/>
        </w:rPr>
      </w:pPr>
    </w:p>
    <w:sectPr w:rsidR="00C66A28" w:rsidRPr="00544330" w:rsidSect="003F2168">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0FBE0" w14:textId="77777777" w:rsidR="00B22CC8" w:rsidRDefault="00B22CC8" w:rsidP="00544330">
      <w:r>
        <w:separator/>
      </w:r>
    </w:p>
  </w:endnote>
  <w:endnote w:type="continuationSeparator" w:id="0">
    <w:p w14:paraId="665F386E" w14:textId="77777777" w:rsidR="00B22CC8" w:rsidRDefault="00B22CC8"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3C8B" w14:textId="77777777" w:rsidR="00B22CC8" w:rsidRDefault="00B22CC8" w:rsidP="00544330">
      <w:r>
        <w:separator/>
      </w:r>
    </w:p>
  </w:footnote>
  <w:footnote w:type="continuationSeparator" w:id="0">
    <w:p w14:paraId="12AB54AF" w14:textId="77777777" w:rsidR="00B22CC8" w:rsidRDefault="00B22CC8"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2C59A2"/>
    <w:multiLevelType w:val="multilevel"/>
    <w:tmpl w:val="DE4C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296569785">
    <w:abstractNumId w:val="7"/>
  </w:num>
  <w:num w:numId="2" w16cid:durableId="1333800852">
    <w:abstractNumId w:val="1"/>
  </w:num>
  <w:num w:numId="3" w16cid:durableId="223688244">
    <w:abstractNumId w:val="0"/>
  </w:num>
  <w:num w:numId="4" w16cid:durableId="614555532">
    <w:abstractNumId w:val="8"/>
  </w:num>
  <w:num w:numId="5" w16cid:durableId="574901436">
    <w:abstractNumId w:val="2"/>
  </w:num>
  <w:num w:numId="6" w16cid:durableId="106852282">
    <w:abstractNumId w:val="5"/>
  </w:num>
  <w:num w:numId="7" w16cid:durableId="1083379140">
    <w:abstractNumId w:val="4"/>
  </w:num>
  <w:num w:numId="8" w16cid:durableId="1842314827">
    <w:abstractNumId w:val="3"/>
  </w:num>
  <w:num w:numId="9" w16cid:durableId="3822932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40BFF"/>
    <w:rsid w:val="000553BE"/>
    <w:rsid w:val="000F6BF4"/>
    <w:rsid w:val="001040BE"/>
    <w:rsid w:val="00156B22"/>
    <w:rsid w:val="001C06EF"/>
    <w:rsid w:val="0021643F"/>
    <w:rsid w:val="00257A00"/>
    <w:rsid w:val="00260DA2"/>
    <w:rsid w:val="00294197"/>
    <w:rsid w:val="00311BA0"/>
    <w:rsid w:val="00352130"/>
    <w:rsid w:val="003C4B50"/>
    <w:rsid w:val="003F2168"/>
    <w:rsid w:val="00540EBB"/>
    <w:rsid w:val="00544330"/>
    <w:rsid w:val="0058326A"/>
    <w:rsid w:val="005D1A66"/>
    <w:rsid w:val="005F7B51"/>
    <w:rsid w:val="00675038"/>
    <w:rsid w:val="006B1899"/>
    <w:rsid w:val="006C0527"/>
    <w:rsid w:val="00773D77"/>
    <w:rsid w:val="007974B6"/>
    <w:rsid w:val="00807BDE"/>
    <w:rsid w:val="008911DF"/>
    <w:rsid w:val="008F01A3"/>
    <w:rsid w:val="00967A03"/>
    <w:rsid w:val="009D14F1"/>
    <w:rsid w:val="00AA64CD"/>
    <w:rsid w:val="00AE7DE9"/>
    <w:rsid w:val="00B1635D"/>
    <w:rsid w:val="00B17B0C"/>
    <w:rsid w:val="00B22CC8"/>
    <w:rsid w:val="00B46D21"/>
    <w:rsid w:val="00B8361C"/>
    <w:rsid w:val="00BB3799"/>
    <w:rsid w:val="00BB61F8"/>
    <w:rsid w:val="00C006C1"/>
    <w:rsid w:val="00C421C3"/>
    <w:rsid w:val="00C66A28"/>
    <w:rsid w:val="00C83062"/>
    <w:rsid w:val="00D249D5"/>
    <w:rsid w:val="00D50CD4"/>
    <w:rsid w:val="00D62586"/>
    <w:rsid w:val="00D9214D"/>
    <w:rsid w:val="00D96226"/>
    <w:rsid w:val="00DE2BCA"/>
    <w:rsid w:val="00E34CB5"/>
    <w:rsid w:val="00EC3404"/>
    <w:rsid w:val="00EC3B65"/>
    <w:rsid w:val="00F67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character" w:styleId="Hyperlink">
    <w:name w:val="Hyperlink"/>
    <w:basedOn w:val="DefaultParagraphFont"/>
    <w:uiPriority w:val="99"/>
    <w:unhideWhenUsed/>
    <w:rsid w:val="00C66A28"/>
    <w:rPr>
      <w:color w:val="0000FF" w:themeColor="hyperlink"/>
      <w:u w:val="single"/>
    </w:rPr>
  </w:style>
  <w:style w:type="character" w:styleId="UnresolvedMention">
    <w:name w:val="Unresolved Mention"/>
    <w:basedOn w:val="DefaultParagraphFont"/>
    <w:uiPriority w:val="99"/>
    <w:semiHidden/>
    <w:unhideWhenUsed/>
    <w:rsid w:val="00C66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76714">
      <w:bodyDiv w:val="1"/>
      <w:marLeft w:val="0"/>
      <w:marRight w:val="0"/>
      <w:marTop w:val="0"/>
      <w:marBottom w:val="0"/>
      <w:divBdr>
        <w:top w:val="none" w:sz="0" w:space="0" w:color="auto"/>
        <w:left w:val="none" w:sz="0" w:space="0" w:color="auto"/>
        <w:bottom w:val="none" w:sz="0" w:space="0" w:color="auto"/>
        <w:right w:val="none" w:sz="0" w:space="0" w:color="auto"/>
      </w:divBdr>
      <w:divsChild>
        <w:div w:id="731150240">
          <w:marLeft w:val="0"/>
          <w:marRight w:val="0"/>
          <w:marTop w:val="0"/>
          <w:marBottom w:val="0"/>
          <w:divBdr>
            <w:top w:val="none" w:sz="0" w:space="0" w:color="auto"/>
            <w:left w:val="none" w:sz="0" w:space="0" w:color="auto"/>
            <w:bottom w:val="none" w:sz="0" w:space="0" w:color="auto"/>
            <w:right w:val="none" w:sz="0" w:space="0" w:color="auto"/>
          </w:divBdr>
        </w:div>
        <w:div w:id="1769500740">
          <w:marLeft w:val="0"/>
          <w:marRight w:val="0"/>
          <w:marTop w:val="0"/>
          <w:marBottom w:val="0"/>
          <w:divBdr>
            <w:top w:val="none" w:sz="0" w:space="0" w:color="auto"/>
            <w:left w:val="none" w:sz="0" w:space="0" w:color="auto"/>
            <w:bottom w:val="none" w:sz="0" w:space="0" w:color="auto"/>
            <w:right w:val="none" w:sz="0" w:space="0" w:color="auto"/>
          </w:divBdr>
        </w:div>
        <w:div w:id="2109227695">
          <w:marLeft w:val="0"/>
          <w:marRight w:val="0"/>
          <w:marTop w:val="0"/>
          <w:marBottom w:val="0"/>
          <w:divBdr>
            <w:top w:val="none" w:sz="0" w:space="0" w:color="auto"/>
            <w:left w:val="none" w:sz="0" w:space="0" w:color="auto"/>
            <w:bottom w:val="none" w:sz="0" w:space="0" w:color="auto"/>
            <w:right w:val="none" w:sz="0" w:space="0" w:color="auto"/>
          </w:divBdr>
        </w:div>
        <w:div w:id="1056973032">
          <w:marLeft w:val="0"/>
          <w:marRight w:val="0"/>
          <w:marTop w:val="0"/>
          <w:marBottom w:val="0"/>
          <w:divBdr>
            <w:top w:val="none" w:sz="0" w:space="0" w:color="auto"/>
            <w:left w:val="none" w:sz="0" w:space="0" w:color="auto"/>
            <w:bottom w:val="none" w:sz="0" w:space="0" w:color="auto"/>
            <w:right w:val="none" w:sz="0" w:space="0" w:color="auto"/>
          </w:divBdr>
        </w:div>
        <w:div w:id="1831172358">
          <w:marLeft w:val="0"/>
          <w:marRight w:val="0"/>
          <w:marTop w:val="0"/>
          <w:marBottom w:val="0"/>
          <w:divBdr>
            <w:top w:val="none" w:sz="0" w:space="0" w:color="auto"/>
            <w:left w:val="none" w:sz="0" w:space="0" w:color="auto"/>
            <w:bottom w:val="none" w:sz="0" w:space="0" w:color="auto"/>
            <w:right w:val="none" w:sz="0" w:space="0" w:color="auto"/>
          </w:divBdr>
        </w:div>
        <w:div w:id="163471070">
          <w:marLeft w:val="0"/>
          <w:marRight w:val="0"/>
          <w:marTop w:val="0"/>
          <w:marBottom w:val="0"/>
          <w:divBdr>
            <w:top w:val="none" w:sz="0" w:space="0" w:color="auto"/>
            <w:left w:val="none" w:sz="0" w:space="0" w:color="auto"/>
            <w:bottom w:val="none" w:sz="0" w:space="0" w:color="auto"/>
            <w:right w:val="none" w:sz="0" w:space="0" w:color="auto"/>
          </w:divBdr>
        </w:div>
        <w:div w:id="99418489">
          <w:marLeft w:val="0"/>
          <w:marRight w:val="0"/>
          <w:marTop w:val="0"/>
          <w:marBottom w:val="0"/>
          <w:divBdr>
            <w:top w:val="none" w:sz="0" w:space="0" w:color="auto"/>
            <w:left w:val="none" w:sz="0" w:space="0" w:color="auto"/>
            <w:bottom w:val="none" w:sz="0" w:space="0" w:color="auto"/>
            <w:right w:val="none" w:sz="0" w:space="0" w:color="auto"/>
          </w:divBdr>
        </w:div>
      </w:divsChild>
    </w:div>
    <w:div w:id="377827056">
      <w:bodyDiv w:val="1"/>
      <w:marLeft w:val="0"/>
      <w:marRight w:val="0"/>
      <w:marTop w:val="0"/>
      <w:marBottom w:val="0"/>
      <w:divBdr>
        <w:top w:val="none" w:sz="0" w:space="0" w:color="auto"/>
        <w:left w:val="none" w:sz="0" w:space="0" w:color="auto"/>
        <w:bottom w:val="none" w:sz="0" w:space="0" w:color="auto"/>
        <w:right w:val="none" w:sz="0" w:space="0" w:color="auto"/>
      </w:divBdr>
    </w:div>
    <w:div w:id="618538085">
      <w:bodyDiv w:val="1"/>
      <w:marLeft w:val="0"/>
      <w:marRight w:val="0"/>
      <w:marTop w:val="0"/>
      <w:marBottom w:val="0"/>
      <w:divBdr>
        <w:top w:val="none" w:sz="0" w:space="0" w:color="auto"/>
        <w:left w:val="none" w:sz="0" w:space="0" w:color="auto"/>
        <w:bottom w:val="none" w:sz="0" w:space="0" w:color="auto"/>
        <w:right w:val="none" w:sz="0" w:space="0" w:color="auto"/>
      </w:divBdr>
      <w:divsChild>
        <w:div w:id="1075397214">
          <w:marLeft w:val="0"/>
          <w:marRight w:val="0"/>
          <w:marTop w:val="0"/>
          <w:marBottom w:val="0"/>
          <w:divBdr>
            <w:top w:val="none" w:sz="0" w:space="0" w:color="auto"/>
            <w:left w:val="none" w:sz="0" w:space="0" w:color="auto"/>
            <w:bottom w:val="none" w:sz="0" w:space="0" w:color="auto"/>
            <w:right w:val="none" w:sz="0" w:space="0" w:color="auto"/>
          </w:divBdr>
        </w:div>
        <w:div w:id="502822815">
          <w:marLeft w:val="0"/>
          <w:marRight w:val="0"/>
          <w:marTop w:val="0"/>
          <w:marBottom w:val="0"/>
          <w:divBdr>
            <w:top w:val="none" w:sz="0" w:space="0" w:color="auto"/>
            <w:left w:val="none" w:sz="0" w:space="0" w:color="auto"/>
            <w:bottom w:val="none" w:sz="0" w:space="0" w:color="auto"/>
            <w:right w:val="none" w:sz="0" w:space="0" w:color="auto"/>
          </w:divBdr>
        </w:div>
        <w:div w:id="986545341">
          <w:marLeft w:val="0"/>
          <w:marRight w:val="0"/>
          <w:marTop w:val="0"/>
          <w:marBottom w:val="0"/>
          <w:divBdr>
            <w:top w:val="none" w:sz="0" w:space="0" w:color="auto"/>
            <w:left w:val="none" w:sz="0" w:space="0" w:color="auto"/>
            <w:bottom w:val="none" w:sz="0" w:space="0" w:color="auto"/>
            <w:right w:val="none" w:sz="0" w:space="0" w:color="auto"/>
          </w:divBdr>
        </w:div>
        <w:div w:id="354621702">
          <w:marLeft w:val="0"/>
          <w:marRight w:val="0"/>
          <w:marTop w:val="0"/>
          <w:marBottom w:val="0"/>
          <w:divBdr>
            <w:top w:val="none" w:sz="0" w:space="0" w:color="auto"/>
            <w:left w:val="none" w:sz="0" w:space="0" w:color="auto"/>
            <w:bottom w:val="none" w:sz="0" w:space="0" w:color="auto"/>
            <w:right w:val="none" w:sz="0" w:space="0" w:color="auto"/>
          </w:divBdr>
        </w:div>
        <w:div w:id="156767519">
          <w:marLeft w:val="0"/>
          <w:marRight w:val="0"/>
          <w:marTop w:val="0"/>
          <w:marBottom w:val="0"/>
          <w:divBdr>
            <w:top w:val="none" w:sz="0" w:space="0" w:color="auto"/>
            <w:left w:val="none" w:sz="0" w:space="0" w:color="auto"/>
            <w:bottom w:val="none" w:sz="0" w:space="0" w:color="auto"/>
            <w:right w:val="none" w:sz="0" w:space="0" w:color="auto"/>
          </w:divBdr>
        </w:div>
        <w:div w:id="1353846718">
          <w:marLeft w:val="0"/>
          <w:marRight w:val="0"/>
          <w:marTop w:val="0"/>
          <w:marBottom w:val="0"/>
          <w:divBdr>
            <w:top w:val="none" w:sz="0" w:space="0" w:color="auto"/>
            <w:left w:val="none" w:sz="0" w:space="0" w:color="auto"/>
            <w:bottom w:val="none" w:sz="0" w:space="0" w:color="auto"/>
            <w:right w:val="none" w:sz="0" w:space="0" w:color="auto"/>
          </w:divBdr>
        </w:div>
        <w:div w:id="1848598649">
          <w:marLeft w:val="0"/>
          <w:marRight w:val="0"/>
          <w:marTop w:val="0"/>
          <w:marBottom w:val="0"/>
          <w:divBdr>
            <w:top w:val="none" w:sz="0" w:space="0" w:color="auto"/>
            <w:left w:val="none" w:sz="0" w:space="0" w:color="auto"/>
            <w:bottom w:val="none" w:sz="0" w:space="0" w:color="auto"/>
            <w:right w:val="none" w:sz="0" w:space="0" w:color="auto"/>
          </w:divBdr>
        </w:div>
      </w:divsChild>
    </w:div>
    <w:div w:id="1413434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Smriti Mehra</cp:lastModifiedBy>
  <cp:revision>8</cp:revision>
  <dcterms:created xsi:type="dcterms:W3CDTF">2024-09-27T12:18:00Z</dcterms:created>
  <dcterms:modified xsi:type="dcterms:W3CDTF">2024-10-20T10:34:00Z</dcterms:modified>
</cp:coreProperties>
</file>